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D5EDE" w14:textId="6F65929F" w:rsidR="00CA3792" w:rsidRPr="007F451F" w:rsidRDefault="00F6060C" w:rsidP="007F451F">
      <w:r w:rsidRPr="007F451F">
        <w:rPr>
          <w:noProof/>
        </w:rPr>
        <mc:AlternateContent>
          <mc:Choice Requires="wps">
            <w:drawing>
              <wp:anchor distT="0" distB="0" distL="114300" distR="114300" simplePos="0" relativeHeight="251658240" behindDoc="0" locked="0" layoutInCell="1" allowOverlap="1" wp14:anchorId="126FAE34" wp14:editId="0BF80311">
                <wp:simplePos x="0" y="0"/>
                <wp:positionH relativeFrom="margin">
                  <wp:posOffset>-76200</wp:posOffset>
                </wp:positionH>
                <wp:positionV relativeFrom="paragraph">
                  <wp:posOffset>-53340</wp:posOffset>
                </wp:positionV>
                <wp:extent cx="4137025" cy="1171575"/>
                <wp:effectExtent l="0" t="0" r="0" b="0"/>
                <wp:wrapNone/>
                <wp:docPr id="2" name="Text Box 2"/>
                <wp:cNvGraphicFramePr/>
                <a:graphic xmlns:a="http://schemas.openxmlformats.org/drawingml/2006/main">
                  <a:graphicData uri="http://schemas.microsoft.com/office/word/2010/wordprocessingShape">
                    <wps:wsp>
                      <wps:cNvSpPr txBox="1"/>
                      <wps:spPr>
                        <a:xfrm>
                          <a:off x="0" y="0"/>
                          <a:ext cx="4137025" cy="1171575"/>
                        </a:xfrm>
                        <a:prstGeom prst="rect">
                          <a:avLst/>
                        </a:prstGeom>
                        <a:noFill/>
                        <a:ln w="6350">
                          <a:noFill/>
                        </a:ln>
                      </wps:spPr>
                      <wps:txbx>
                        <w:txbxContent>
                          <w:p w14:paraId="30B1C203" w14:textId="77777777" w:rsidR="00F6060C" w:rsidRDefault="00F6060C">
                            <w:pPr>
                              <w:rPr>
                                <w:rFonts w:eastAsia="Times New Roman" w:cstheme="minorHAnsi"/>
                                <w:b/>
                                <w:sz w:val="36"/>
                                <w:szCs w:val="36"/>
                                <w:lang w:eastAsia="en-GB"/>
                              </w:rPr>
                            </w:pPr>
                          </w:p>
                          <w:p w14:paraId="24EC06CE" w14:textId="77777777" w:rsidR="00F6060C" w:rsidRDefault="00F6060C">
                            <w:pPr>
                              <w:rPr>
                                <w:rFonts w:eastAsia="Times New Roman" w:cstheme="minorHAnsi"/>
                                <w:b/>
                                <w:sz w:val="36"/>
                                <w:szCs w:val="36"/>
                                <w:lang w:eastAsia="en-GB"/>
                              </w:rPr>
                            </w:pPr>
                          </w:p>
                          <w:p w14:paraId="37E7026F" w14:textId="3109E018" w:rsidR="00570AD8" w:rsidRPr="00F6060C" w:rsidRDefault="00AB32B1">
                            <w:pPr>
                              <w:rPr>
                                <w:rFonts w:eastAsia="Times New Roman" w:cstheme="minorHAnsi"/>
                                <w:b/>
                                <w:sz w:val="36"/>
                                <w:szCs w:val="36"/>
                                <w:lang w:eastAsia="en-GB"/>
                              </w:rPr>
                            </w:pPr>
                            <w:r>
                              <w:rPr>
                                <w:rFonts w:eastAsia="Times New Roman" w:cstheme="minorHAnsi"/>
                                <w:b/>
                                <w:sz w:val="36"/>
                                <w:szCs w:val="36"/>
                                <w:lang w:eastAsia="en-GB"/>
                              </w:rPr>
                              <w:t>Level 2 Award</w:t>
                            </w:r>
                            <w:r w:rsidR="00F6060C" w:rsidRPr="00F6060C">
                              <w:rPr>
                                <w:rFonts w:eastAsia="Times New Roman" w:cstheme="minorHAnsi"/>
                                <w:b/>
                                <w:sz w:val="36"/>
                                <w:szCs w:val="36"/>
                                <w:lang w:eastAsia="en-GB"/>
                              </w:rPr>
                              <w:t xml:space="preserve"> in Counselling Concepts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FAE34" id="_x0000_t202" coordsize="21600,21600" o:spt="202" path="m,l,21600r21600,l21600,xe">
                <v:stroke joinstyle="miter"/>
                <v:path gradientshapeok="t" o:connecttype="rect"/>
              </v:shapetype>
              <v:shape id="Text Box 2" o:spid="_x0000_s1026" type="#_x0000_t202" style="position:absolute;margin-left:-6pt;margin-top:-4.2pt;width:325.75pt;height:92.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" filled="f" stroked="f" strokeweight=".5pt">
                <v:textbox>
                  <w:txbxContent>
                    <w:p w14:paraId="30B1C203" w14:textId="77777777" w:rsidR="00F6060C" w:rsidRDefault="00F6060C">
                      <w:pPr>
                        <w:rPr>
                          <w:rFonts w:eastAsia="Times New Roman" w:cstheme="minorHAnsi"/>
                          <w:b/>
                          <w:sz w:val="36"/>
                          <w:szCs w:val="36"/>
                          <w:lang w:eastAsia="en-GB"/>
                        </w:rPr>
                      </w:pPr>
                    </w:p>
                    <w:p w14:paraId="24EC06CE" w14:textId="77777777" w:rsidR="00F6060C" w:rsidRDefault="00F6060C">
                      <w:pPr>
                        <w:rPr>
                          <w:rFonts w:eastAsia="Times New Roman" w:cstheme="minorHAnsi"/>
                          <w:b/>
                          <w:sz w:val="36"/>
                          <w:szCs w:val="36"/>
                          <w:lang w:eastAsia="en-GB"/>
                        </w:rPr>
                      </w:pPr>
                    </w:p>
                    <w:p w14:paraId="37E7026F" w14:textId="3109E018" w:rsidR="00570AD8" w:rsidRPr="00F6060C" w:rsidRDefault="00AB32B1">
                      <w:pPr>
                        <w:rPr>
                          <w:rFonts w:eastAsia="Times New Roman" w:cstheme="minorHAnsi"/>
                          <w:b/>
                          <w:sz w:val="36"/>
                          <w:szCs w:val="36"/>
                          <w:lang w:eastAsia="en-GB"/>
                        </w:rPr>
                      </w:pPr>
                      <w:r>
                        <w:rPr>
                          <w:rFonts w:eastAsia="Times New Roman" w:cstheme="minorHAnsi"/>
                          <w:b/>
                          <w:sz w:val="36"/>
                          <w:szCs w:val="36"/>
                          <w:lang w:eastAsia="en-GB"/>
                        </w:rPr>
                        <w:t>Level 2 Award</w:t>
                      </w:r>
                      <w:r w:rsidR="00F6060C" w:rsidRPr="00F6060C">
                        <w:rPr>
                          <w:rFonts w:eastAsia="Times New Roman" w:cstheme="minorHAnsi"/>
                          <w:b/>
                          <w:sz w:val="36"/>
                          <w:szCs w:val="36"/>
                          <w:lang w:eastAsia="en-GB"/>
                        </w:rPr>
                        <w:t xml:space="preserve"> in Counselling Concepts </w:t>
                      </w:r>
                    </w:p>
                  </w:txbxContent>
                </v:textbox>
                <w10:wrap anchorx="margin"/>
              </v:shape>
            </w:pict>
          </mc:Fallback>
        </mc:AlternateContent>
      </w:r>
      <w:r w:rsidRPr="007F451F">
        <w:rPr>
          <w:noProof/>
        </w:rPr>
        <w:drawing>
          <wp:anchor distT="0" distB="0" distL="114300" distR="114300" simplePos="0" relativeHeight="251657216" behindDoc="1" locked="0" layoutInCell="1" allowOverlap="1" wp14:anchorId="4ECEB02C" wp14:editId="45FE9E1E">
            <wp:simplePos x="0" y="0"/>
            <wp:positionH relativeFrom="column">
              <wp:posOffset>3524249</wp:posOffset>
            </wp:positionH>
            <wp:positionV relativeFrom="paragraph">
              <wp:posOffset>-529590</wp:posOffset>
            </wp:positionV>
            <wp:extent cx="2809875" cy="1360194"/>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jpg"/>
                    <pic:cNvPicPr/>
                  </pic:nvPicPr>
                  <pic:blipFill>
                    <a:blip r:embed="rId8">
                      <a:extLst>
                        <a:ext uri="{28A0092B-C50C-407E-A947-70E740481C1C}">
                          <a14:useLocalDpi xmlns:a14="http://schemas.microsoft.com/office/drawing/2010/main" val="0"/>
                        </a:ext>
                      </a:extLst>
                    </a:blip>
                    <a:stretch>
                      <a:fillRect/>
                    </a:stretch>
                  </pic:blipFill>
                  <pic:spPr>
                    <a:xfrm>
                      <a:off x="0" y="0"/>
                      <a:ext cx="2810782" cy="1360633"/>
                    </a:xfrm>
                    <a:prstGeom prst="rect">
                      <a:avLst/>
                    </a:prstGeom>
                  </pic:spPr>
                </pic:pic>
              </a:graphicData>
            </a:graphic>
            <wp14:sizeRelH relativeFrom="page">
              <wp14:pctWidth>0</wp14:pctWidth>
            </wp14:sizeRelH>
            <wp14:sizeRelV relativeFrom="page">
              <wp14:pctHeight>0</wp14:pctHeight>
            </wp14:sizeRelV>
          </wp:anchor>
        </w:drawing>
      </w:r>
      <w:r w:rsidR="00CA3792" w:rsidRPr="007F451F">
        <w:t xml:space="preserve"> </w:t>
      </w:r>
    </w:p>
    <w:p w14:paraId="29C1586A" w14:textId="77777777" w:rsidR="00967EA6" w:rsidRDefault="00967EA6" w:rsidP="00CA3792">
      <w:pPr>
        <w:rPr>
          <w:b/>
          <w:bCs/>
        </w:rPr>
      </w:pPr>
    </w:p>
    <w:p w14:paraId="564AF16C" w14:textId="77777777" w:rsidR="005E52CE" w:rsidRDefault="005E52CE" w:rsidP="007F451F">
      <w:pPr>
        <w:tabs>
          <w:tab w:val="left" w:pos="3828"/>
        </w:tabs>
        <w:spacing w:after="0"/>
        <w:rPr>
          <w:rFonts w:cstheme="minorHAnsi"/>
          <w:b/>
          <w:noProof/>
          <w:lang w:val="en-US"/>
        </w:rPr>
      </w:pPr>
    </w:p>
    <w:p w14:paraId="2A316BFF" w14:textId="77777777" w:rsidR="005E52CE" w:rsidRDefault="005E52CE" w:rsidP="007F451F">
      <w:pPr>
        <w:tabs>
          <w:tab w:val="left" w:pos="3828"/>
        </w:tabs>
        <w:spacing w:after="0"/>
        <w:rPr>
          <w:rFonts w:cstheme="minorHAnsi"/>
          <w:b/>
          <w:noProof/>
          <w:lang w:val="en-US"/>
        </w:rPr>
      </w:pPr>
    </w:p>
    <w:p w14:paraId="2073CFFC" w14:textId="77777777" w:rsidR="00F6060C" w:rsidRDefault="00F6060C" w:rsidP="00F6060C">
      <w:pPr>
        <w:rPr>
          <w:b/>
          <w:bCs/>
        </w:rPr>
      </w:pPr>
    </w:p>
    <w:p w14:paraId="0D30D26D" w14:textId="77777777" w:rsidR="00AB32B1" w:rsidRPr="00EC6E3C" w:rsidRDefault="00AB32B1" w:rsidP="00AB32B1">
      <w:pPr>
        <w:spacing w:after="120"/>
        <w:rPr>
          <w:b/>
          <w:bCs/>
          <w:noProof/>
          <w:sz w:val="24"/>
          <w:szCs w:val="24"/>
        </w:rPr>
      </w:pPr>
      <w:r w:rsidRPr="00EC6E3C">
        <w:rPr>
          <w:b/>
          <w:bCs/>
          <w:noProof/>
          <w:sz w:val="24"/>
          <w:szCs w:val="24"/>
        </w:rPr>
        <w:t>Course Overview:</w:t>
      </w:r>
    </w:p>
    <w:p w14:paraId="250565E2" w14:textId="77777777" w:rsidR="00AB32B1" w:rsidRPr="00EC6E3C" w:rsidRDefault="00AB32B1" w:rsidP="00AB32B1">
      <w:pPr>
        <w:spacing w:after="120"/>
        <w:rPr>
          <w:noProof/>
          <w:sz w:val="24"/>
          <w:szCs w:val="24"/>
        </w:rPr>
      </w:pPr>
      <w:r w:rsidRPr="00EC6E3C">
        <w:rPr>
          <w:noProof/>
          <w:sz w:val="24"/>
          <w:szCs w:val="24"/>
        </w:rPr>
        <w:t>The Award in Counselling Concepts is a short introductory course with 30 guided learning hour. Learners can choose to study over a period of 10 weeks or a 5 week more intensive option is avaialbe.</w:t>
      </w:r>
    </w:p>
    <w:p w14:paraId="5B22511D" w14:textId="77777777" w:rsidR="00AB32B1" w:rsidRPr="00EC6E3C" w:rsidRDefault="00AB32B1" w:rsidP="00AB32B1">
      <w:pPr>
        <w:spacing w:after="120"/>
        <w:rPr>
          <w:noProof/>
          <w:sz w:val="24"/>
          <w:szCs w:val="24"/>
        </w:rPr>
      </w:pPr>
      <w:r w:rsidRPr="00EC6E3C">
        <w:rPr>
          <w:noProof/>
          <w:sz w:val="24"/>
          <w:szCs w:val="24"/>
        </w:rPr>
        <w:t xml:space="preserve">The Level Two Award in Counselling Concepts has also been embeded into another course </w:t>
      </w:r>
      <w:r w:rsidRPr="00EC6E3C">
        <w:rPr>
          <w:i/>
          <w:iCs/>
          <w:noProof/>
          <w:sz w:val="24"/>
          <w:szCs w:val="24"/>
        </w:rPr>
        <w:t xml:space="preserve">Supporting Families through Illness and Beyond </w:t>
      </w:r>
      <w:r w:rsidRPr="00EC6E3C">
        <w:rPr>
          <w:noProof/>
          <w:sz w:val="24"/>
          <w:szCs w:val="24"/>
        </w:rPr>
        <w:t>(see Health &amp; Social Care CPD).</w:t>
      </w:r>
    </w:p>
    <w:p w14:paraId="4E8EA059" w14:textId="77777777" w:rsidR="00AB32B1" w:rsidRPr="00EC6E3C" w:rsidRDefault="00AB32B1" w:rsidP="00AB32B1">
      <w:pPr>
        <w:spacing w:after="120"/>
        <w:rPr>
          <w:noProof/>
          <w:sz w:val="24"/>
          <w:szCs w:val="24"/>
        </w:rPr>
      </w:pPr>
      <w:r w:rsidRPr="00EC6E3C">
        <w:rPr>
          <w:noProof/>
          <w:sz w:val="24"/>
          <w:szCs w:val="24"/>
        </w:rPr>
        <w:t>This is a versitile qualification which appeals to those wishing to extend their communication and listening skills to enhance both their personal and professional life. It will be suitable for learners who are considering a career in the counselling profession and wish to take the first step. Alternatively, the course widely apeals to those in allied careers such as nursing, social work and teaching where the skills developed during this course will be highly relevant and useful. For those in managerial positions understanding the power of effective communication, active listening and respecting silence could have a really positive impact on promoting effective relationships in the workplace.</w:t>
      </w:r>
    </w:p>
    <w:p w14:paraId="50AA55DD" w14:textId="77777777" w:rsidR="00AB32B1" w:rsidRPr="00EC6E3C" w:rsidRDefault="00AB32B1" w:rsidP="00AB32B1">
      <w:pPr>
        <w:spacing w:after="120"/>
        <w:rPr>
          <w:b/>
          <w:bCs/>
          <w:sz w:val="24"/>
          <w:szCs w:val="24"/>
        </w:rPr>
      </w:pPr>
      <w:r w:rsidRPr="00EC6E3C">
        <w:rPr>
          <w:b/>
          <w:bCs/>
          <w:sz w:val="24"/>
          <w:szCs w:val="24"/>
        </w:rPr>
        <w:t>Course Requirements:</w:t>
      </w:r>
    </w:p>
    <w:p w14:paraId="31ACEFD4" w14:textId="77777777" w:rsidR="00AB32B1" w:rsidRPr="00EC6E3C" w:rsidRDefault="00AB32B1" w:rsidP="00AB32B1">
      <w:pPr>
        <w:spacing w:after="120"/>
        <w:rPr>
          <w:noProof/>
          <w:sz w:val="24"/>
          <w:szCs w:val="24"/>
        </w:rPr>
      </w:pPr>
      <w:r w:rsidRPr="00EC6E3C">
        <w:rPr>
          <w:noProof/>
          <w:sz w:val="24"/>
          <w:szCs w:val="24"/>
        </w:rPr>
        <w:t>No previous experience or qualifications are required to undertake the course, however, a good level of written english is essential. During the course learners will experience a high element of personal growth work, therefore it is important to understand  that if you are experiencing significant personal turmoil at the present time this course may not be suitable for you.</w:t>
      </w:r>
    </w:p>
    <w:p w14:paraId="52796B1C" w14:textId="77777777" w:rsidR="00AB32B1" w:rsidRPr="00EC6E3C" w:rsidRDefault="00AB32B1" w:rsidP="00AB32B1">
      <w:pPr>
        <w:spacing w:after="120"/>
        <w:rPr>
          <w:noProof/>
          <w:sz w:val="24"/>
          <w:szCs w:val="24"/>
        </w:rPr>
      </w:pPr>
      <w:r w:rsidRPr="00EC6E3C">
        <w:rPr>
          <w:noProof/>
          <w:sz w:val="24"/>
          <w:szCs w:val="24"/>
        </w:rPr>
        <w:t>All learners must be 18 years or above and will have to participate in the interview process, this can easily be accommodated by a video facetime call.</w:t>
      </w:r>
    </w:p>
    <w:p w14:paraId="170EFBDF" w14:textId="77777777" w:rsidR="00AB32B1" w:rsidRPr="00EC6E3C" w:rsidRDefault="00AB32B1" w:rsidP="00AB32B1">
      <w:pPr>
        <w:spacing w:after="120"/>
        <w:rPr>
          <w:noProof/>
          <w:sz w:val="24"/>
          <w:szCs w:val="24"/>
        </w:rPr>
      </w:pPr>
      <w:r w:rsidRPr="00EC6E3C">
        <w:rPr>
          <w:noProof/>
          <w:sz w:val="24"/>
          <w:szCs w:val="24"/>
        </w:rPr>
        <w:t>To achieve the ABC qualification all learners have to have a minimum of 80% attendance.</w:t>
      </w:r>
    </w:p>
    <w:p w14:paraId="34E166AA" w14:textId="77777777" w:rsidR="00AB32B1" w:rsidRPr="00EC6E3C" w:rsidRDefault="00AB32B1" w:rsidP="00AB32B1">
      <w:pPr>
        <w:spacing w:after="120"/>
        <w:rPr>
          <w:noProof/>
          <w:sz w:val="24"/>
          <w:szCs w:val="24"/>
        </w:rPr>
      </w:pPr>
      <w:r w:rsidRPr="00EC6E3C">
        <w:rPr>
          <w:b/>
          <w:bCs/>
          <w:sz w:val="24"/>
          <w:szCs w:val="24"/>
        </w:rPr>
        <w:t>Course Detail:</w:t>
      </w:r>
    </w:p>
    <w:p w14:paraId="462C5AA1" w14:textId="77777777" w:rsidR="00AB32B1" w:rsidRPr="00EC6E3C" w:rsidRDefault="00AB32B1" w:rsidP="00AB32B1">
      <w:pPr>
        <w:spacing w:after="120"/>
        <w:rPr>
          <w:noProof/>
          <w:sz w:val="24"/>
          <w:szCs w:val="24"/>
        </w:rPr>
      </w:pPr>
      <w:r w:rsidRPr="00EC6E3C">
        <w:rPr>
          <w:noProof/>
          <w:sz w:val="24"/>
          <w:szCs w:val="24"/>
        </w:rPr>
        <w:t>Learners will study three units:</w:t>
      </w:r>
    </w:p>
    <w:p w14:paraId="2E9DA848" w14:textId="77777777" w:rsidR="00AB32B1" w:rsidRPr="00EC6E3C" w:rsidRDefault="00AB32B1" w:rsidP="00AB32B1">
      <w:pPr>
        <w:spacing w:after="120"/>
        <w:rPr>
          <w:noProof/>
          <w:sz w:val="24"/>
          <w:szCs w:val="24"/>
          <w:u w:val="single"/>
        </w:rPr>
      </w:pPr>
      <w:r w:rsidRPr="00EC6E3C">
        <w:rPr>
          <w:noProof/>
          <w:sz w:val="24"/>
          <w:szCs w:val="24"/>
          <w:u w:val="single"/>
        </w:rPr>
        <w:t>The professional context of counselling</w:t>
      </w:r>
    </w:p>
    <w:p w14:paraId="714DAB2B" w14:textId="77777777" w:rsidR="00AB32B1" w:rsidRPr="00EC6E3C" w:rsidRDefault="00AB32B1" w:rsidP="00AB32B1">
      <w:pPr>
        <w:spacing w:after="120"/>
        <w:rPr>
          <w:sz w:val="24"/>
          <w:szCs w:val="24"/>
        </w:rPr>
      </w:pPr>
      <w:r w:rsidRPr="00EC6E3C">
        <w:rPr>
          <w:sz w:val="24"/>
          <w:szCs w:val="24"/>
        </w:rPr>
        <w:t xml:space="preserve">By the end of the course learners will have gained a basic understanding of the </w:t>
      </w:r>
      <w:r>
        <w:rPr>
          <w:sz w:val="24"/>
          <w:szCs w:val="24"/>
        </w:rPr>
        <w:t>therapeutic models of counselling, ethical frameworks and helping relationships.</w:t>
      </w:r>
      <w:r w:rsidRPr="00EC6E3C">
        <w:rPr>
          <w:sz w:val="24"/>
          <w:szCs w:val="24"/>
        </w:rPr>
        <w:t xml:space="preserve"> </w:t>
      </w:r>
    </w:p>
    <w:p w14:paraId="4BAC88BB" w14:textId="77777777" w:rsidR="00AB32B1" w:rsidRPr="00EC6E3C" w:rsidRDefault="00AB32B1" w:rsidP="00AB32B1">
      <w:pPr>
        <w:spacing w:after="120"/>
        <w:rPr>
          <w:sz w:val="24"/>
          <w:szCs w:val="24"/>
          <w:u w:val="single"/>
        </w:rPr>
      </w:pPr>
      <w:r w:rsidRPr="00EC6E3C">
        <w:rPr>
          <w:noProof/>
          <w:sz w:val="24"/>
          <w:szCs w:val="24"/>
          <w:u w:val="single"/>
        </w:rPr>
        <w:t>Communication skills in helping relationships</w:t>
      </w:r>
      <w:r w:rsidRPr="00EC6E3C">
        <w:rPr>
          <w:sz w:val="24"/>
          <w:szCs w:val="24"/>
          <w:u w:val="single"/>
        </w:rPr>
        <w:t xml:space="preserve"> </w:t>
      </w:r>
    </w:p>
    <w:p w14:paraId="35064E5E" w14:textId="77777777" w:rsidR="00AB32B1" w:rsidRDefault="00AB32B1" w:rsidP="00AB32B1">
      <w:pPr>
        <w:spacing w:after="120"/>
        <w:rPr>
          <w:sz w:val="24"/>
          <w:szCs w:val="24"/>
        </w:rPr>
      </w:pPr>
      <w:r w:rsidRPr="00EC6E3C">
        <w:rPr>
          <w:sz w:val="24"/>
          <w:szCs w:val="24"/>
        </w:rPr>
        <w:t>Learners will begin to understand and develop a range of communication skills through experiential learning.</w:t>
      </w:r>
    </w:p>
    <w:p w14:paraId="4DF93D38" w14:textId="77777777" w:rsidR="00AB32B1" w:rsidRDefault="00AB32B1" w:rsidP="00AB32B1">
      <w:pPr>
        <w:spacing w:after="120"/>
        <w:rPr>
          <w:sz w:val="24"/>
          <w:szCs w:val="24"/>
          <w:u w:val="single"/>
        </w:rPr>
      </w:pPr>
      <w:r>
        <w:rPr>
          <w:sz w:val="24"/>
          <w:szCs w:val="24"/>
          <w:u w:val="single"/>
        </w:rPr>
        <w:t>An Introduction to Personal Development</w:t>
      </w:r>
    </w:p>
    <w:p w14:paraId="6DAE7BB6" w14:textId="77777777" w:rsidR="00AB32B1" w:rsidRPr="00EC6E3C" w:rsidRDefault="00AB32B1" w:rsidP="00AB32B1">
      <w:pPr>
        <w:spacing w:after="120"/>
        <w:rPr>
          <w:sz w:val="24"/>
          <w:szCs w:val="24"/>
        </w:rPr>
      </w:pPr>
      <w:r>
        <w:rPr>
          <w:sz w:val="24"/>
          <w:szCs w:val="24"/>
        </w:rPr>
        <w:t>Learners will be able to reflect on personal development and identify areas for their future development.</w:t>
      </w:r>
    </w:p>
    <w:p w14:paraId="59CCE44F" w14:textId="77777777" w:rsidR="00AB32B1" w:rsidRPr="00EC6E3C" w:rsidRDefault="00AB32B1" w:rsidP="00AB32B1">
      <w:pPr>
        <w:spacing w:after="120"/>
        <w:rPr>
          <w:sz w:val="24"/>
          <w:szCs w:val="24"/>
        </w:rPr>
      </w:pPr>
    </w:p>
    <w:p w14:paraId="245F99D2" w14:textId="4B8FC80F" w:rsidR="00AB32B1" w:rsidRPr="00EC6E3C" w:rsidRDefault="00AB32B1" w:rsidP="00AB32B1">
      <w:pPr>
        <w:spacing w:after="120"/>
        <w:rPr>
          <w:b/>
          <w:bCs/>
          <w:sz w:val="24"/>
          <w:szCs w:val="24"/>
        </w:rPr>
      </w:pPr>
      <w:r w:rsidRPr="00EC6E3C">
        <w:rPr>
          <w:b/>
          <w:bCs/>
          <w:sz w:val="24"/>
          <w:szCs w:val="24"/>
        </w:rPr>
        <w:lastRenderedPageBreak/>
        <w:t>Course Assessment</w:t>
      </w:r>
      <w:r w:rsidR="008234CE">
        <w:rPr>
          <w:b/>
          <w:bCs/>
          <w:sz w:val="24"/>
          <w:szCs w:val="24"/>
        </w:rPr>
        <w:t>:</w:t>
      </w:r>
    </w:p>
    <w:p w14:paraId="029CCF15" w14:textId="77777777" w:rsidR="00AB32B1" w:rsidRPr="00EC6E3C" w:rsidRDefault="00AB32B1" w:rsidP="00AB32B1">
      <w:pPr>
        <w:spacing w:after="120"/>
        <w:rPr>
          <w:sz w:val="24"/>
          <w:szCs w:val="24"/>
        </w:rPr>
      </w:pPr>
      <w:r w:rsidRPr="00EC6E3C">
        <w:rPr>
          <w:sz w:val="24"/>
          <w:szCs w:val="24"/>
        </w:rPr>
        <w:t>Ofqual Qualification Number 500/9145/1</w:t>
      </w:r>
    </w:p>
    <w:p w14:paraId="54C0F82C" w14:textId="77777777" w:rsidR="00AB32B1" w:rsidRPr="00EC6E3C" w:rsidRDefault="00AB32B1" w:rsidP="00AB32B1">
      <w:pPr>
        <w:spacing w:after="120"/>
        <w:rPr>
          <w:sz w:val="24"/>
          <w:szCs w:val="24"/>
        </w:rPr>
      </w:pPr>
      <w:r w:rsidRPr="00EC6E3C">
        <w:rPr>
          <w:sz w:val="24"/>
          <w:szCs w:val="24"/>
        </w:rPr>
        <w:t>QFC Credit – a total of 5 credits</w:t>
      </w:r>
    </w:p>
    <w:p w14:paraId="09FD9BE3" w14:textId="77777777" w:rsidR="00AB32B1" w:rsidRPr="00EC6E3C" w:rsidRDefault="00AB32B1" w:rsidP="00AB32B1">
      <w:pPr>
        <w:spacing w:after="120"/>
        <w:rPr>
          <w:sz w:val="24"/>
          <w:szCs w:val="24"/>
        </w:rPr>
      </w:pPr>
      <w:r w:rsidRPr="00EC6E3C">
        <w:rPr>
          <w:sz w:val="24"/>
          <w:szCs w:val="24"/>
        </w:rPr>
        <w:t xml:space="preserve">During the course, the assessment will be made in </w:t>
      </w:r>
      <w:proofErr w:type="gramStart"/>
      <w:r w:rsidRPr="00EC6E3C">
        <w:rPr>
          <w:sz w:val="24"/>
          <w:szCs w:val="24"/>
        </w:rPr>
        <w:t>a number of</w:t>
      </w:r>
      <w:proofErr w:type="gramEnd"/>
      <w:r w:rsidRPr="00EC6E3C">
        <w:rPr>
          <w:sz w:val="24"/>
          <w:szCs w:val="24"/>
        </w:rPr>
        <w:t xml:space="preserve"> ways, including group work, case studies, reflective journal and skills practice</w:t>
      </w:r>
    </w:p>
    <w:p w14:paraId="61520D28" w14:textId="2B5CCA84" w:rsidR="00AB32B1" w:rsidRDefault="00AB32B1" w:rsidP="00AB32B1">
      <w:pPr>
        <w:spacing w:after="120"/>
        <w:rPr>
          <w:sz w:val="24"/>
          <w:szCs w:val="24"/>
        </w:rPr>
      </w:pPr>
      <w:r w:rsidRPr="00EC6E3C">
        <w:rPr>
          <w:sz w:val="24"/>
          <w:szCs w:val="24"/>
        </w:rPr>
        <w:t xml:space="preserve">The Quality Assurance systems are embedded throughout </w:t>
      </w:r>
      <w:proofErr w:type="gramStart"/>
      <w:r w:rsidRPr="00EC6E3C">
        <w:rPr>
          <w:sz w:val="24"/>
          <w:szCs w:val="24"/>
        </w:rPr>
        <w:t>all of</w:t>
      </w:r>
      <w:proofErr w:type="gramEnd"/>
      <w:r w:rsidRPr="00EC6E3C">
        <w:rPr>
          <w:sz w:val="24"/>
          <w:szCs w:val="24"/>
        </w:rPr>
        <w:t xml:space="preserve"> Mental Health &amp; Wellbeing Solutions training courses, the quality of this course is regulated further by ABC Awards.</w:t>
      </w:r>
    </w:p>
    <w:p w14:paraId="1C8CC9BF" w14:textId="77777777" w:rsidR="008234CE" w:rsidRPr="008234CE" w:rsidRDefault="008234CE" w:rsidP="008234CE">
      <w:pPr>
        <w:rPr>
          <w:sz w:val="24"/>
          <w:szCs w:val="24"/>
        </w:rPr>
      </w:pPr>
      <w:r w:rsidRPr="008234CE">
        <w:rPr>
          <w:b/>
          <w:bCs/>
          <w:sz w:val="24"/>
          <w:szCs w:val="24"/>
        </w:rPr>
        <w:t xml:space="preserve">Duration:   </w:t>
      </w:r>
      <w:r w:rsidRPr="008234CE">
        <w:rPr>
          <w:sz w:val="24"/>
          <w:szCs w:val="24"/>
        </w:rPr>
        <w:t xml:space="preserve">      </w:t>
      </w:r>
    </w:p>
    <w:p w14:paraId="670C0D66" w14:textId="546AFAEA" w:rsidR="008234CE" w:rsidRPr="008234CE" w:rsidRDefault="008234CE" w:rsidP="008234CE">
      <w:pPr>
        <w:rPr>
          <w:sz w:val="24"/>
          <w:szCs w:val="24"/>
        </w:rPr>
      </w:pPr>
      <w:r w:rsidRPr="008234CE">
        <w:rPr>
          <w:sz w:val="24"/>
          <w:szCs w:val="24"/>
        </w:rPr>
        <w:t>Weekend Courses 6 hours x 5 weeks</w:t>
      </w:r>
    </w:p>
    <w:p w14:paraId="25E944C9" w14:textId="77777777" w:rsidR="008234CE" w:rsidRPr="008234CE" w:rsidRDefault="008234CE" w:rsidP="008234CE">
      <w:pPr>
        <w:rPr>
          <w:sz w:val="24"/>
          <w:szCs w:val="24"/>
        </w:rPr>
      </w:pPr>
      <w:r w:rsidRPr="008234CE">
        <w:rPr>
          <w:sz w:val="24"/>
          <w:szCs w:val="24"/>
        </w:rPr>
        <w:t>Evening Courses 3 hours x 10 weeks</w:t>
      </w:r>
    </w:p>
    <w:p w14:paraId="055C8918" w14:textId="7EFC08C4" w:rsidR="008234CE" w:rsidRPr="008234CE" w:rsidRDefault="008234CE" w:rsidP="008234CE">
      <w:pPr>
        <w:rPr>
          <w:sz w:val="24"/>
          <w:szCs w:val="24"/>
        </w:rPr>
      </w:pPr>
      <w:r w:rsidRPr="008234CE">
        <w:rPr>
          <w:sz w:val="24"/>
          <w:szCs w:val="24"/>
        </w:rPr>
        <w:t xml:space="preserve">Daytime courses 6 hours x 5 weeks </w:t>
      </w:r>
    </w:p>
    <w:p w14:paraId="71FF4205" w14:textId="65FAC8C7" w:rsidR="00AB32B1" w:rsidRPr="00EC6E3C" w:rsidRDefault="00AB32B1" w:rsidP="00AB32B1">
      <w:pPr>
        <w:spacing w:after="120"/>
        <w:rPr>
          <w:b/>
          <w:bCs/>
          <w:sz w:val="24"/>
          <w:szCs w:val="24"/>
        </w:rPr>
      </w:pPr>
      <w:r w:rsidRPr="00EC6E3C">
        <w:rPr>
          <w:b/>
          <w:bCs/>
          <w:sz w:val="24"/>
          <w:szCs w:val="24"/>
        </w:rPr>
        <w:t>Cost</w:t>
      </w:r>
      <w:r w:rsidR="008234CE">
        <w:rPr>
          <w:b/>
          <w:bCs/>
          <w:sz w:val="24"/>
          <w:szCs w:val="24"/>
        </w:rPr>
        <w:t>:</w:t>
      </w:r>
    </w:p>
    <w:p w14:paraId="6894A722" w14:textId="77777777" w:rsidR="00AB32B1" w:rsidRPr="00EC6E3C" w:rsidRDefault="00AB32B1" w:rsidP="00AB32B1">
      <w:pPr>
        <w:spacing w:after="120"/>
        <w:rPr>
          <w:sz w:val="24"/>
          <w:szCs w:val="24"/>
        </w:rPr>
      </w:pPr>
      <w:r w:rsidRPr="00EC6E3C">
        <w:rPr>
          <w:sz w:val="24"/>
          <w:szCs w:val="24"/>
        </w:rPr>
        <w:t xml:space="preserve">The cost for the course £240 </w:t>
      </w:r>
    </w:p>
    <w:p w14:paraId="2007A2D0" w14:textId="60F5789F" w:rsidR="00F6060C" w:rsidRPr="008234CE" w:rsidRDefault="00F6060C" w:rsidP="00F6060C">
      <w:pPr>
        <w:rPr>
          <w:b/>
          <w:bCs/>
          <w:sz w:val="24"/>
          <w:szCs w:val="24"/>
        </w:rPr>
      </w:pPr>
      <w:r w:rsidRPr="008234CE">
        <w:rPr>
          <w:b/>
          <w:bCs/>
          <w:sz w:val="24"/>
          <w:szCs w:val="24"/>
        </w:rPr>
        <w:t>Contact us for advice, more information or to book a course</w:t>
      </w:r>
      <w:r w:rsidR="008234CE">
        <w:rPr>
          <w:b/>
          <w:bCs/>
          <w:sz w:val="24"/>
          <w:szCs w:val="24"/>
        </w:rPr>
        <w:t>:</w:t>
      </w:r>
    </w:p>
    <w:p w14:paraId="5FFDC28D" w14:textId="1F149198" w:rsidR="00F6060C" w:rsidRPr="008234CE" w:rsidRDefault="00F6060C" w:rsidP="00F6060C">
      <w:pPr>
        <w:rPr>
          <w:sz w:val="24"/>
          <w:szCs w:val="24"/>
        </w:rPr>
      </w:pPr>
      <w:r w:rsidRPr="008234CE">
        <w:rPr>
          <w:sz w:val="24"/>
          <w:szCs w:val="24"/>
        </w:rPr>
        <w:t xml:space="preserve">Or you can visit our website www.mhwsolutions.co.uk </w:t>
      </w:r>
    </w:p>
    <w:p w14:paraId="251D95E2" w14:textId="22F88F16" w:rsidR="00F6060C" w:rsidRPr="008234CE" w:rsidRDefault="00F6060C" w:rsidP="00F6060C">
      <w:pPr>
        <w:rPr>
          <w:sz w:val="24"/>
          <w:szCs w:val="24"/>
        </w:rPr>
      </w:pPr>
      <w:r w:rsidRPr="008234CE">
        <w:rPr>
          <w:sz w:val="24"/>
          <w:szCs w:val="24"/>
        </w:rPr>
        <w:t>Email us at enquiries@mhwsolutions.co.uk</w:t>
      </w:r>
    </w:p>
    <w:p w14:paraId="7B0BBFD6" w14:textId="6DE918AE" w:rsidR="00F6060C" w:rsidRPr="008234CE" w:rsidRDefault="00F6060C" w:rsidP="00F6060C">
      <w:pPr>
        <w:rPr>
          <w:sz w:val="24"/>
          <w:szCs w:val="24"/>
        </w:rPr>
      </w:pPr>
      <w:r w:rsidRPr="008234CE">
        <w:rPr>
          <w:sz w:val="24"/>
          <w:szCs w:val="24"/>
        </w:rPr>
        <w:t>Call us on 07776 912631 or 07735 498348</w:t>
      </w:r>
    </w:p>
    <w:p w14:paraId="6B687843" w14:textId="399C615A" w:rsidR="005E52CE" w:rsidRDefault="005E52CE" w:rsidP="0003258A">
      <w:pPr>
        <w:tabs>
          <w:tab w:val="left" w:pos="3828"/>
        </w:tabs>
        <w:spacing w:after="0"/>
        <w:jc w:val="both"/>
        <w:rPr>
          <w:rFonts w:cstheme="minorHAnsi"/>
          <w:noProof/>
          <w:lang w:val="en-US"/>
        </w:rPr>
      </w:pPr>
    </w:p>
    <w:p w14:paraId="57870F1D" w14:textId="234E42A6" w:rsidR="005E52CE" w:rsidRPr="007F451F" w:rsidRDefault="005E52CE" w:rsidP="0003258A">
      <w:pPr>
        <w:tabs>
          <w:tab w:val="left" w:pos="3828"/>
        </w:tabs>
        <w:spacing w:after="0"/>
        <w:jc w:val="both"/>
        <w:rPr>
          <w:rFonts w:cstheme="minorHAnsi"/>
          <w:noProof/>
          <w:lang w:val="en-US"/>
        </w:rPr>
      </w:pPr>
    </w:p>
    <w:p w14:paraId="10320EF2" w14:textId="4C4DCF6E" w:rsidR="007F451F" w:rsidRDefault="007F451F" w:rsidP="0003258A">
      <w:pPr>
        <w:tabs>
          <w:tab w:val="left" w:pos="3828"/>
        </w:tabs>
        <w:spacing w:after="0"/>
        <w:jc w:val="both"/>
        <w:rPr>
          <w:rFonts w:ascii="Arial" w:hAnsi="Arial" w:cs="Arial"/>
          <w:noProof/>
          <w:lang w:val="en-US"/>
        </w:rPr>
      </w:pPr>
    </w:p>
    <w:p w14:paraId="0D56ADCC" w14:textId="1FF7E52B" w:rsidR="00570AD8" w:rsidRPr="00CA3792" w:rsidRDefault="008234CE" w:rsidP="007F451F">
      <w:r w:rsidRPr="008234CE">
        <w:rPr>
          <w:rFonts w:cstheme="minorHAnsi"/>
          <w:b/>
          <w:bCs/>
          <w:noProof/>
          <w:sz w:val="24"/>
          <w:szCs w:val="24"/>
        </w:rPr>
        <w:drawing>
          <wp:anchor distT="0" distB="0" distL="114300" distR="114300" simplePos="0" relativeHeight="251659264" behindDoc="1" locked="0" layoutInCell="1" allowOverlap="1" wp14:anchorId="00DAA239" wp14:editId="66371B10">
            <wp:simplePos x="0" y="0"/>
            <wp:positionH relativeFrom="page">
              <wp:posOffset>5729780</wp:posOffset>
            </wp:positionH>
            <wp:positionV relativeFrom="paragraph">
              <wp:posOffset>2969436</wp:posOffset>
            </wp:positionV>
            <wp:extent cx="1927070" cy="1689928"/>
            <wp:effectExtent l="0" t="0" r="1588" b="1587"/>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igsaw Pieces.png"/>
                    <pic:cNvPicPr/>
                  </pic:nvPicPr>
                  <pic:blipFill>
                    <a:blip r:embed="rId9" cstate="print">
                      <a:alphaModFix amt="35000"/>
                      <a:extLst>
                        <a:ext uri="{28A0092B-C50C-407E-A947-70E740481C1C}">
                          <a14:useLocalDpi xmlns:a14="http://schemas.microsoft.com/office/drawing/2010/main" val="0"/>
                        </a:ext>
                      </a:extLst>
                    </a:blip>
                    <a:stretch>
                      <a:fillRect/>
                    </a:stretch>
                  </pic:blipFill>
                  <pic:spPr>
                    <a:xfrm rot="5400000" flipV="1">
                      <a:off x="0" y="0"/>
                      <a:ext cx="1937334" cy="1698929"/>
                    </a:xfrm>
                    <a:prstGeom prst="rect">
                      <a:avLst/>
                    </a:prstGeom>
                  </pic:spPr>
                </pic:pic>
              </a:graphicData>
            </a:graphic>
            <wp14:sizeRelH relativeFrom="margin">
              <wp14:pctWidth>0</wp14:pctWidth>
            </wp14:sizeRelH>
            <wp14:sizeRelV relativeFrom="margin">
              <wp14:pctHeight>0</wp14:pctHeight>
            </wp14:sizeRelV>
          </wp:anchor>
        </w:drawing>
      </w:r>
    </w:p>
    <w:sectPr w:rsidR="00570AD8" w:rsidRPr="00CA3792" w:rsidSect="00116BBB">
      <w:pgSz w:w="11906" w:h="16838"/>
      <w:pgMar w:top="1134"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4C0CD8"/>
    <w:multiLevelType w:val="hybridMultilevel"/>
    <w:tmpl w:val="CFBAA2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792"/>
    <w:rsid w:val="0003258A"/>
    <w:rsid w:val="00086D7D"/>
    <w:rsid w:val="00116BBB"/>
    <w:rsid w:val="00295748"/>
    <w:rsid w:val="0046230E"/>
    <w:rsid w:val="00570AD8"/>
    <w:rsid w:val="005E52CE"/>
    <w:rsid w:val="00611B24"/>
    <w:rsid w:val="00640225"/>
    <w:rsid w:val="00694254"/>
    <w:rsid w:val="006E159E"/>
    <w:rsid w:val="007C5E01"/>
    <w:rsid w:val="007F451F"/>
    <w:rsid w:val="008234CE"/>
    <w:rsid w:val="00967EA6"/>
    <w:rsid w:val="00AB32B1"/>
    <w:rsid w:val="00AC536C"/>
    <w:rsid w:val="00BD401A"/>
    <w:rsid w:val="00CA3792"/>
    <w:rsid w:val="00F60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0D1A9"/>
  <w15:chartTrackingRefBased/>
  <w15:docId w15:val="{E6CDFBD8-BE8D-45EE-BE11-89C52A2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25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AD8"/>
    <w:rPr>
      <w:color w:val="0563C1" w:themeColor="hyperlink"/>
      <w:u w:val="single"/>
    </w:rPr>
  </w:style>
  <w:style w:type="character" w:styleId="UnresolvedMention">
    <w:name w:val="Unresolved Mention"/>
    <w:basedOn w:val="DefaultParagraphFont"/>
    <w:uiPriority w:val="99"/>
    <w:semiHidden/>
    <w:unhideWhenUsed/>
    <w:rsid w:val="00570AD8"/>
    <w:rPr>
      <w:color w:val="605E5C"/>
      <w:shd w:val="clear" w:color="auto" w:fill="E1DFDD"/>
    </w:rPr>
  </w:style>
  <w:style w:type="paragraph" w:customStyle="1" w:styleId="BosSubHead">
    <w:name w:val="Bos Sub Head"/>
    <w:basedOn w:val="Heading1"/>
    <w:autoRedefine/>
    <w:rsid w:val="0003258A"/>
    <w:pPr>
      <w:keepLines w:val="0"/>
      <w:tabs>
        <w:tab w:val="left" w:pos="284"/>
      </w:tabs>
      <w:spacing w:before="0" w:line="240" w:lineRule="auto"/>
      <w:ind w:left="284"/>
    </w:pPr>
    <w:rPr>
      <w:rFonts w:ascii="Arial" w:eastAsia="Cambria" w:hAnsi="Arial" w:cs="Times New Roman"/>
      <w:b/>
      <w:color w:val="532E7C"/>
      <w:kern w:val="32"/>
      <w:sz w:val="24"/>
    </w:rPr>
  </w:style>
  <w:style w:type="paragraph" w:customStyle="1" w:styleId="style1">
    <w:name w:val="style1"/>
    <w:basedOn w:val="Normal"/>
    <w:rsid w:val="000325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03258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9863A3B99F04469076333390BADED2" ma:contentTypeVersion="11" ma:contentTypeDescription="Create a new document." ma:contentTypeScope="" ma:versionID="1cee4bd95fc10599af8c4b8156c6459f">
  <xsd:schema xmlns:xsd="http://www.w3.org/2001/XMLSchema" xmlns:xs="http://www.w3.org/2001/XMLSchema" xmlns:p="http://schemas.microsoft.com/office/2006/metadata/properties" xmlns:ns2="75f4a473-98bf-4ffe-9828-635367a11af0" xmlns:ns3="5c7943d9-c544-41bc-b0f2-adaf4100344a" targetNamespace="http://schemas.microsoft.com/office/2006/metadata/properties" ma:root="true" ma:fieldsID="40fac28652b97306b4de7871ce2c472a" ns2:_="" ns3:_="">
    <xsd:import namespace="75f4a473-98bf-4ffe-9828-635367a11af0"/>
    <xsd:import namespace="5c7943d9-c544-41bc-b0f2-adaf410034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4a473-98bf-4ffe-9828-635367a11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7943d9-c544-41bc-b0f2-adaf4100344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1753B2-6DE0-4D34-BB43-DDA41D5B98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CFCC8F-2CE2-46B0-AA5F-8CA82091EFB6}">
  <ds:schemaRefs>
    <ds:schemaRef ds:uri="http://schemas.microsoft.com/sharepoint/v3/contenttype/forms"/>
  </ds:schemaRefs>
</ds:datastoreItem>
</file>

<file path=customXml/itemProps3.xml><?xml version="1.0" encoding="utf-8"?>
<ds:datastoreItem xmlns:ds="http://schemas.openxmlformats.org/officeDocument/2006/customXml" ds:itemID="{E68FCC67-8EFB-4644-8A44-C080CE0A6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f4a473-98bf-4ffe-9828-635367a11af0"/>
    <ds:schemaRef ds:uri="5c7943d9-c544-41bc-b0f2-adaf41003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Fielding</dc:creator>
  <cp:keywords/>
  <dc:description/>
  <cp:lastModifiedBy>Wendy Fielding</cp:lastModifiedBy>
  <cp:revision>2</cp:revision>
  <dcterms:created xsi:type="dcterms:W3CDTF">2020-09-11T13:05:00Z</dcterms:created>
  <dcterms:modified xsi:type="dcterms:W3CDTF">2020-09-11T13:05:00Z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0x010100269863A3B99F04469076333390BADED2</vt:lpwstr>
  </property>
</Properties>
</file>